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Arial" w:asciiTheme="majorEastAsia" w:hAnsiTheme="majorEastAsia" w:eastAsiaTheme="majorEastAsia"/>
          <w:color w:val="000000"/>
          <w:sz w:val="32"/>
          <w:szCs w:val="32"/>
        </w:rPr>
      </w:pPr>
      <w:r>
        <w:rPr>
          <w:rFonts w:hint="eastAsia" w:cs="Arial" w:asciiTheme="majorEastAsia" w:hAnsiTheme="majorEastAsia" w:eastAsiaTheme="majorEastAsia"/>
          <w:color w:val="000000"/>
          <w:sz w:val="32"/>
          <w:szCs w:val="32"/>
        </w:rPr>
        <w:t>常州大学网上竞价采购平台采购需求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7"/>
        <w:gridCol w:w="3487"/>
        <w:gridCol w:w="3487"/>
        <w:gridCol w:w="3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487" w:type="dxa"/>
          </w:tcPr>
          <w:p>
            <w:pPr>
              <w:rPr>
                <w:szCs w:val="21"/>
              </w:rPr>
            </w:pPr>
          </w:p>
        </w:tc>
        <w:tc>
          <w:tcPr>
            <w:tcW w:w="348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预算金额</w:t>
            </w:r>
          </w:p>
        </w:tc>
        <w:tc>
          <w:tcPr>
            <w:tcW w:w="348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3487" w:type="dxa"/>
          </w:tcPr>
          <w:p>
            <w:pPr>
              <w:rPr>
                <w:szCs w:val="21"/>
              </w:rPr>
            </w:pPr>
          </w:p>
        </w:tc>
        <w:tc>
          <w:tcPr>
            <w:tcW w:w="348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48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设备报价要求</w:t>
            </w:r>
          </w:p>
        </w:tc>
        <w:tc>
          <w:tcPr>
            <w:tcW w:w="10461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□国产含税    □进口免税    □进口含税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送货时间</w:t>
            </w:r>
          </w:p>
        </w:tc>
        <w:tc>
          <w:tcPr>
            <w:tcW w:w="10461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□发布竞价结果后   天内送达  □合同签订后   天内送达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送货地址</w:t>
            </w:r>
          </w:p>
        </w:tc>
        <w:tc>
          <w:tcPr>
            <w:tcW w:w="10461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常州大学XX学院（部门）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供应商资质</w:t>
            </w:r>
          </w:p>
        </w:tc>
        <w:tc>
          <w:tcPr>
            <w:tcW w:w="10461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（没有可不填）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自报价厂商名称（全称）</w:t>
            </w:r>
          </w:p>
        </w:tc>
        <w:tc>
          <w:tcPr>
            <w:tcW w:w="10461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（没有可不填）</w:t>
            </w:r>
          </w:p>
        </w:tc>
      </w:tr>
    </w:tbl>
    <w:p/>
    <w:p/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详细采购需求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FF000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</w:rPr>
        <w:t>（以下为参考模板，请根据项目实际情况进行修改完善）</w:t>
      </w:r>
    </w:p>
    <w:p>
      <w:pPr>
        <w:numPr>
          <w:ilvl w:val="0"/>
          <w:numId w:val="1"/>
        </w:numPr>
        <w:spacing w:line="360" w:lineRule="auto"/>
        <w:rPr>
          <w:rFonts w:ascii="Times New Roman" w:hAnsi="Calibri" w:eastAsia="宋体" w:cs="Times New Roman"/>
          <w:b/>
          <w:bCs/>
          <w:szCs w:val="21"/>
        </w:rPr>
      </w:pPr>
      <w:r>
        <w:rPr>
          <w:rFonts w:ascii="Times New Roman" w:hAnsi="Calibri" w:eastAsia="宋体" w:cs="Times New Roman"/>
          <w:b/>
          <w:bCs/>
          <w:szCs w:val="21"/>
        </w:rPr>
        <w:t>项目</w:t>
      </w:r>
      <w:r>
        <w:rPr>
          <w:rFonts w:hint="eastAsia" w:ascii="Times New Roman" w:hAnsi="Calibri" w:eastAsia="宋体" w:cs="Times New Roman"/>
          <w:b/>
          <w:bCs/>
          <w:szCs w:val="21"/>
          <w:lang w:val="en-US" w:eastAsia="zh-CN"/>
        </w:rPr>
        <w:t>概况</w:t>
      </w:r>
    </w:p>
    <w:p>
      <w:pPr>
        <w:numPr>
          <w:numId w:val="0"/>
        </w:numPr>
        <w:spacing w:line="360" w:lineRule="auto"/>
        <w:rPr>
          <w:rFonts w:ascii="Times New Roman" w:hAnsi="Calibri" w:eastAsia="宋体" w:cs="Times New Roman"/>
          <w:b/>
          <w:bCs/>
          <w:szCs w:val="21"/>
        </w:rPr>
      </w:pPr>
      <w:r>
        <w:rPr>
          <w:rFonts w:hint="eastAsia" w:ascii="Times New Roman" w:hAnsi="Calibri" w:eastAsia="宋体" w:cs="Times New Roman"/>
          <w:b/>
          <w:bCs/>
          <w:szCs w:val="21"/>
          <w:lang w:val="en-US" w:eastAsia="zh-CN"/>
        </w:rPr>
        <w:t>（根据项目实际情况填写，包括设备组成情况、功能介绍等）</w:t>
      </w:r>
    </w:p>
    <w:p>
      <w:pPr>
        <w:numPr>
          <w:ilvl w:val="0"/>
          <w:numId w:val="1"/>
        </w:numPr>
        <w:spacing w:line="360" w:lineRule="auto"/>
        <w:rPr>
          <w:rFonts w:ascii="Times New Roman" w:hAnsi="Calibri" w:eastAsia="宋体" w:cs="Times New Roman"/>
          <w:b/>
          <w:bCs/>
          <w:szCs w:val="21"/>
        </w:rPr>
      </w:pPr>
      <w:r>
        <w:rPr>
          <w:rFonts w:hint="eastAsia" w:ascii="Times New Roman" w:hAnsi="Calibri" w:eastAsia="宋体" w:cs="Times New Roman"/>
          <w:b/>
          <w:bCs/>
          <w:szCs w:val="21"/>
          <w:lang w:val="en-US" w:eastAsia="zh-CN"/>
        </w:rPr>
        <w:t>项目需求</w:t>
      </w:r>
    </w:p>
    <w:tbl>
      <w:tblPr>
        <w:tblStyle w:val="5"/>
        <w:tblW w:w="14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709"/>
        <w:gridCol w:w="1100"/>
        <w:gridCol w:w="1452"/>
        <w:gridCol w:w="1559"/>
        <w:gridCol w:w="6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Calibri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Calibri" w:eastAsia="宋体" w:cs="Times New Roman"/>
                <w:b/>
                <w:bCs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Calibri" w:eastAsia="宋体" w:cs="Times New Roman"/>
                <w:b/>
                <w:bCs/>
                <w:szCs w:val="21"/>
              </w:rPr>
              <w:t>数量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Calibri" w:eastAsia="宋体" w:cs="Times New Roman"/>
                <w:b/>
                <w:bCs/>
                <w:szCs w:val="21"/>
              </w:rPr>
              <w:t>预算单价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Calibri" w:eastAsia="宋体" w:cs="Times New Roman"/>
                <w:b/>
                <w:bCs/>
                <w:szCs w:val="21"/>
              </w:rPr>
              <w:t>品牌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szCs w:val="21"/>
              </w:rPr>
              <w:t>型号</w:t>
            </w:r>
          </w:p>
        </w:tc>
        <w:tc>
          <w:tcPr>
            <w:tcW w:w="69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Calibri" w:eastAsia="宋体" w:cs="Times New Roman"/>
                <w:b/>
                <w:szCs w:val="21"/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929" w:type="dxa"/>
          </w:tcPr>
          <w:p>
            <w:pPr>
              <w:ind w:firstLine="40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tabs>
          <w:tab w:val="left" w:pos="360"/>
        </w:tabs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宋体" w:eastAsia="宋体" w:cs="Times New Roman"/>
          <w:b/>
          <w:bCs/>
          <w:szCs w:val="21"/>
          <w:lang w:val="en-US" w:eastAsia="zh-CN"/>
        </w:rPr>
        <w:t>三</w:t>
      </w:r>
      <w:r>
        <w:rPr>
          <w:rFonts w:ascii="Times New Roman" w:hAnsi="宋体" w:eastAsia="宋体" w:cs="Times New Roman"/>
          <w:b/>
          <w:bCs/>
          <w:szCs w:val="21"/>
        </w:rPr>
        <w:t>、供应商及报价要求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宋体" w:eastAsia="宋体" w:cs="Times New Roman"/>
          <w:kern w:val="0"/>
          <w:szCs w:val="21"/>
        </w:rPr>
        <w:t>本项目</w:t>
      </w:r>
      <w:r>
        <w:rPr>
          <w:rFonts w:ascii="Times New Roman" w:hAnsi="宋体" w:eastAsia="宋体" w:cs="Times New Roman"/>
          <w:color w:val="000000"/>
          <w:kern w:val="0"/>
          <w:szCs w:val="21"/>
        </w:rPr>
        <w:t>为投标报价为</w:t>
      </w:r>
      <w:r>
        <w:rPr>
          <w:rFonts w:ascii="Times New Roman" w:hAnsi="宋体" w:eastAsia="宋体" w:cs="Times New Roman"/>
          <w:b/>
          <w:bCs/>
          <w:color w:val="000000"/>
          <w:kern w:val="0"/>
          <w:szCs w:val="21"/>
        </w:rPr>
        <w:t>全费用固定</w:t>
      </w:r>
      <w:r>
        <w:rPr>
          <w:rFonts w:hint="eastAsia" w:ascii="Times New Roman" w:hAnsi="宋体" w:eastAsia="宋体" w:cs="Times New Roman"/>
          <w:b/>
          <w:bCs/>
          <w:color w:val="000000"/>
          <w:kern w:val="0"/>
          <w:szCs w:val="21"/>
        </w:rPr>
        <w:t>总价</w:t>
      </w:r>
      <w:r>
        <w:rPr>
          <w:rFonts w:hint="eastAsia" w:ascii="Times New Roman" w:hAnsi="宋体" w:eastAsia="宋体" w:cs="Times New Roman"/>
          <w:b/>
          <w:bCs/>
          <w:color w:val="FF0000"/>
          <w:kern w:val="0"/>
          <w:szCs w:val="21"/>
        </w:rPr>
        <w:t>（或固定综合单价两者选其一）</w:t>
      </w:r>
      <w:r>
        <w:rPr>
          <w:rFonts w:ascii="Times New Roman" w:hAnsi="宋体" w:eastAsia="宋体" w:cs="Times New Roman"/>
          <w:color w:val="000000"/>
          <w:kern w:val="0"/>
          <w:szCs w:val="21"/>
        </w:rPr>
        <w:t>，包括但不限于竞价文件及其基本技术要求范围内产品、设计、制造、加工、检验、包装、技术资料、发货、运输、装卸至现场设备基础上、安装、调试、技术指导培训、质保期及维保服务、投标人交纳的各项税款（增值税及其它税费）</w:t>
      </w:r>
      <w:r>
        <w:rPr>
          <w:rFonts w:hint="eastAsia" w:ascii="Times New Roman" w:hAnsi="宋体" w:eastAsia="宋体" w:cs="Times New Roman"/>
          <w:color w:val="000000"/>
          <w:kern w:val="0"/>
          <w:szCs w:val="21"/>
        </w:rPr>
        <w:t>、</w:t>
      </w:r>
      <w:r>
        <w:rPr>
          <w:rFonts w:ascii="Times New Roman" w:hAnsi="宋体" w:eastAsia="宋体" w:cs="Times New Roman"/>
          <w:color w:val="000000"/>
          <w:kern w:val="0"/>
          <w:szCs w:val="21"/>
        </w:rPr>
        <w:t>政策性文件规定及合同包含的所有风险、责任和</w:t>
      </w:r>
      <w:r>
        <w:rPr>
          <w:rFonts w:hint="eastAsia" w:ascii="Times New Roman" w:hAnsi="宋体" w:eastAsia="宋体" w:cs="Times New Roman"/>
          <w:color w:val="000000"/>
          <w:kern w:val="0"/>
          <w:szCs w:val="21"/>
        </w:rPr>
        <w:t>竞价</w:t>
      </w:r>
      <w:r>
        <w:rPr>
          <w:rFonts w:ascii="Times New Roman" w:hAnsi="宋体" w:eastAsia="宋体" w:cs="Times New Roman"/>
          <w:color w:val="000000"/>
          <w:kern w:val="0"/>
          <w:szCs w:val="21"/>
        </w:rPr>
        <w:t>文件所要求的相关服务等全部内容。</w:t>
      </w:r>
      <w:r>
        <w:rPr>
          <w:rFonts w:ascii="Times New Roman" w:hAnsi="宋体" w:eastAsia="宋体" w:cs="Times New Roman"/>
          <w:b/>
          <w:bCs/>
          <w:color w:val="000000"/>
          <w:kern w:val="0"/>
          <w:szCs w:val="21"/>
        </w:rPr>
        <w:t>所有设备进场后如需临时周转存放、二次搬运，所发生费用均包含在此次投标报价中。</w:t>
      </w:r>
      <w:r>
        <w:rPr>
          <w:rFonts w:ascii="Times New Roman" w:hAnsi="宋体" w:eastAsia="宋体" w:cs="Times New Roman"/>
          <w:color w:val="000000"/>
          <w:kern w:val="0"/>
          <w:szCs w:val="21"/>
        </w:rPr>
        <w:t>请各投标单位结合自身情况自主报价。</w:t>
      </w:r>
    </w:p>
    <w:p>
      <w:pPr>
        <w:tabs>
          <w:tab w:val="left" w:pos="360"/>
        </w:tabs>
        <w:spacing w:line="360" w:lineRule="auto"/>
        <w:jc w:val="left"/>
        <w:rPr>
          <w:rFonts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eastAsia" w:ascii="Times New Roman" w:hAnsi="宋体" w:eastAsia="宋体" w:cs="Times New Roman"/>
          <w:b/>
          <w:bCs/>
          <w:color w:val="000000"/>
          <w:szCs w:val="21"/>
          <w:lang w:val="en-US" w:eastAsia="zh-CN"/>
        </w:rPr>
        <w:t>四</w:t>
      </w:r>
      <w:r>
        <w:rPr>
          <w:rFonts w:ascii="Times New Roman" w:hAnsi="宋体" w:eastAsia="宋体" w:cs="Times New Roman"/>
          <w:b/>
          <w:bCs/>
          <w:color w:val="000000"/>
          <w:szCs w:val="21"/>
        </w:rPr>
        <w:t>、交货与验收</w:t>
      </w:r>
    </w:p>
    <w:p>
      <w:pPr>
        <w:spacing w:beforeLines="50" w:afterLines="50"/>
        <w:ind w:firstLine="420" w:firstLineChars="200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1.</w:t>
      </w:r>
      <w:r>
        <w:rPr>
          <w:rFonts w:ascii="Times New Roman" w:hAnsi="宋体" w:eastAsia="宋体" w:cs="Times New Roman"/>
          <w:color w:val="000000"/>
          <w:szCs w:val="21"/>
          <w:lang w:val="zh-CN"/>
        </w:rPr>
        <w:t>交货</w:t>
      </w:r>
      <w:r>
        <w:rPr>
          <w:rFonts w:ascii="Times New Roman" w:hAnsi="宋体" w:eastAsia="宋体" w:cs="Times New Roman"/>
          <w:color w:val="000000"/>
          <w:szCs w:val="21"/>
        </w:rPr>
        <w:t>及安装调试时间</w:t>
      </w:r>
      <w:r>
        <w:rPr>
          <w:rFonts w:ascii="Times New Roman" w:hAnsi="宋体" w:eastAsia="宋体" w:cs="Times New Roman"/>
          <w:color w:val="000000"/>
          <w:szCs w:val="21"/>
          <w:lang w:val="zh-CN"/>
        </w:rPr>
        <w:t>：</w:t>
      </w:r>
      <w:r>
        <w:rPr>
          <w:rFonts w:ascii="Times New Roman" w:hAnsi="宋体" w:eastAsia="宋体" w:cs="Times New Roman"/>
          <w:color w:val="000000"/>
          <w:szCs w:val="21"/>
        </w:rPr>
        <w:t>自合同签订后（具体起计时间采购人另行通知）</w:t>
      </w:r>
      <w:r>
        <w:rPr>
          <w:rFonts w:hint="eastAsia" w:ascii="Times New Roman" w:hAnsi="Times New Roman" w:eastAsia="宋体" w:cs="Times New Roman"/>
          <w:color w:val="FF0000"/>
          <w:szCs w:val="21"/>
        </w:rPr>
        <w:t>X</w:t>
      </w:r>
      <w:r>
        <w:rPr>
          <w:rFonts w:ascii="Times New Roman" w:hAnsi="宋体" w:eastAsia="宋体" w:cs="Times New Roman"/>
          <w:color w:val="000000"/>
          <w:szCs w:val="21"/>
        </w:rPr>
        <w:t>日内完成本项目的交货、安装、调试、验收并投入使用。</w:t>
      </w:r>
    </w:p>
    <w:p>
      <w:pPr>
        <w:spacing w:beforeLines="50" w:afterLines="50"/>
        <w:ind w:firstLine="420" w:firstLineChars="200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2.</w:t>
      </w:r>
      <w:r>
        <w:rPr>
          <w:rFonts w:ascii="Times New Roman" w:hAnsi="宋体" w:eastAsia="宋体" w:cs="Times New Roman"/>
          <w:color w:val="000000"/>
          <w:szCs w:val="21"/>
        </w:rPr>
        <w:t>供货、安装、调试和安全保障符合国家相关规范标准、竞价文件要求和合同相关条款。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3.</w:t>
      </w:r>
      <w:r>
        <w:rPr>
          <w:rFonts w:ascii="Times New Roman" w:hAnsi="宋体" w:eastAsia="宋体" w:cs="Times New Roman"/>
          <w:color w:val="000000"/>
          <w:szCs w:val="21"/>
        </w:rPr>
        <w:t>验收：常州大学</w:t>
      </w:r>
      <w:r>
        <w:rPr>
          <w:rFonts w:hint="eastAsia" w:ascii="Times New Roman" w:hAnsi="宋体" w:eastAsia="宋体" w:cs="Times New Roman"/>
          <w:color w:val="FF0000"/>
          <w:szCs w:val="21"/>
        </w:rPr>
        <w:t>X</w:t>
      </w:r>
      <w:r>
        <w:rPr>
          <w:rFonts w:ascii="Times New Roman" w:hAnsi="宋体" w:eastAsia="宋体" w:cs="Times New Roman"/>
          <w:color w:val="000000"/>
          <w:szCs w:val="21"/>
        </w:rPr>
        <w:t>采购项目</w:t>
      </w:r>
      <w:r>
        <w:rPr>
          <w:rFonts w:hint="eastAsia" w:ascii="Times New Roman" w:hAnsi="宋体" w:eastAsia="宋体" w:cs="Times New Roman"/>
          <w:color w:val="000000"/>
          <w:szCs w:val="21"/>
        </w:rPr>
        <w:t>，须</w:t>
      </w:r>
      <w:r>
        <w:rPr>
          <w:rFonts w:ascii="Times New Roman" w:hAnsi="宋体" w:eastAsia="宋体" w:cs="Times New Roman"/>
          <w:color w:val="000000"/>
          <w:szCs w:val="21"/>
        </w:rPr>
        <w:t>根据规格参数，逐条验收</w:t>
      </w:r>
      <w:r>
        <w:rPr>
          <w:rFonts w:ascii="Times New Roman" w:hAnsi="宋体" w:eastAsia="宋体" w:cs="Times New Roman"/>
          <w:bCs/>
          <w:szCs w:val="21"/>
        </w:rPr>
        <w:t>。</w:t>
      </w:r>
    </w:p>
    <w:p>
      <w:pPr>
        <w:spacing w:line="500" w:lineRule="exact"/>
        <w:jc w:val="left"/>
        <w:rPr>
          <w:rFonts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eastAsia" w:ascii="Times New Roman" w:hAnsi="宋体" w:eastAsia="宋体" w:cs="Times New Roman"/>
          <w:b/>
          <w:bCs/>
          <w:color w:val="000000"/>
          <w:szCs w:val="21"/>
          <w:lang w:val="en-US" w:eastAsia="zh-CN"/>
        </w:rPr>
        <w:t>五</w:t>
      </w:r>
      <w:r>
        <w:rPr>
          <w:rFonts w:ascii="Times New Roman" w:hAnsi="宋体" w:eastAsia="宋体" w:cs="Times New Roman"/>
          <w:b/>
          <w:bCs/>
          <w:color w:val="000000"/>
          <w:szCs w:val="21"/>
        </w:rPr>
        <w:t>、质保期及售后服务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、设备免费保修期</w:t>
      </w:r>
      <w:r>
        <w:rPr>
          <w:rFonts w:hint="eastAsia" w:ascii="Times New Roman" w:hAnsi="宋体" w:eastAsia="宋体" w:cs="Times New Roman"/>
          <w:color w:val="FF0000"/>
          <w:szCs w:val="21"/>
        </w:rPr>
        <w:t>X</w:t>
      </w:r>
      <w:r>
        <w:rPr>
          <w:rFonts w:ascii="Times New Roman" w:hAnsi="宋体" w:eastAsia="宋体" w:cs="Times New Roman"/>
          <w:szCs w:val="21"/>
        </w:rPr>
        <w:t>年【免费保修期从设备验收合格之日起计算】，提供终身维护、技术支持服务。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、售后跟踪服务：电话和</w:t>
      </w:r>
      <w:r>
        <w:rPr>
          <w:rFonts w:ascii="Times New Roman" w:hAnsi="Times New Roman" w:eastAsia="宋体" w:cs="Times New Roman"/>
          <w:szCs w:val="21"/>
        </w:rPr>
        <w:t>E-MAIL</w:t>
      </w:r>
      <w:r>
        <w:rPr>
          <w:rFonts w:ascii="Times New Roman" w:hAnsi="宋体" w:eastAsia="宋体" w:cs="Times New Roman"/>
          <w:szCs w:val="21"/>
        </w:rPr>
        <w:t>技术支持，疑难问题电话支持。出现新情况，需及时提供预警和解决方案。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3</w:t>
      </w:r>
      <w:r>
        <w:rPr>
          <w:rFonts w:ascii="Times New Roman" w:hAnsi="宋体" w:eastAsia="宋体" w:cs="Times New Roman"/>
          <w:color w:val="000000"/>
          <w:szCs w:val="21"/>
        </w:rPr>
        <w:t>、中标人应为采购人提供免费培训服务，并指派专人负责与采购人联系售后服务事宜。主要培训内容为产品的基本结构、性能、主要部件的构造及处理，日常使用操作、保养与管理、常见故障的排除、紧急情况的处理等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ascii="Times New Roman" w:hAnsi="宋体" w:eastAsia="宋体" w:cs="Times New Roman"/>
          <w:szCs w:val="21"/>
        </w:rPr>
        <w:t>、提供技术服务热线，</w:t>
      </w:r>
      <w:r>
        <w:rPr>
          <w:rFonts w:hint="eastAsia" w:ascii="Times New Roman" w:hAnsi="宋体" w:eastAsia="宋体" w:cs="Times New Roman"/>
          <w:color w:val="FF0000"/>
          <w:szCs w:val="21"/>
        </w:rPr>
        <w:t>7</w:t>
      </w:r>
      <w:r>
        <w:rPr>
          <w:rFonts w:ascii="Times New Roman" w:hAnsi="Times New Roman" w:eastAsia="宋体" w:cs="Times New Roman"/>
          <w:color w:val="FF0000"/>
          <w:szCs w:val="21"/>
        </w:rPr>
        <w:t>*24</w:t>
      </w:r>
      <w:r>
        <w:rPr>
          <w:rFonts w:ascii="Times New Roman" w:hAnsi="宋体" w:eastAsia="宋体" w:cs="Times New Roman"/>
          <w:szCs w:val="21"/>
        </w:rPr>
        <w:t>小时响应用户突发事件。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ascii="Times New Roman" w:hAnsi="宋体" w:eastAsia="宋体" w:cs="Times New Roman"/>
          <w:szCs w:val="21"/>
        </w:rPr>
        <w:t>、对重大技术问题提供现场技术支持，货物若出现问题</w:t>
      </w:r>
      <w:r>
        <w:rPr>
          <w:rFonts w:ascii="Times New Roman" w:hAnsi="Times New Roman" w:eastAsia="宋体" w:cs="Times New Roman"/>
          <w:color w:val="FF0000"/>
          <w:szCs w:val="21"/>
        </w:rPr>
        <w:t>4</w:t>
      </w:r>
      <w:r>
        <w:rPr>
          <w:rFonts w:ascii="Times New Roman" w:hAnsi="宋体" w:eastAsia="宋体" w:cs="Times New Roman"/>
          <w:szCs w:val="21"/>
        </w:rPr>
        <w:t>小时内响应，</w:t>
      </w:r>
      <w:r>
        <w:rPr>
          <w:rFonts w:ascii="Times New Roman" w:hAnsi="Times New Roman" w:eastAsia="宋体" w:cs="Times New Roman"/>
          <w:color w:val="FF0000"/>
          <w:szCs w:val="21"/>
        </w:rPr>
        <w:t>24</w:t>
      </w:r>
      <w:r>
        <w:rPr>
          <w:rFonts w:ascii="Times New Roman" w:hAnsi="宋体" w:eastAsia="宋体" w:cs="Times New Roman"/>
          <w:szCs w:val="21"/>
        </w:rPr>
        <w:t>小时内派技术人员到现场维修，并在</w:t>
      </w:r>
      <w:r>
        <w:rPr>
          <w:rFonts w:ascii="Times New Roman" w:hAnsi="Times New Roman" w:eastAsia="宋体" w:cs="Times New Roman"/>
          <w:color w:val="FF0000"/>
          <w:szCs w:val="21"/>
        </w:rPr>
        <w:t>72</w:t>
      </w:r>
      <w:r>
        <w:rPr>
          <w:rFonts w:ascii="Times New Roman" w:hAnsi="宋体" w:eastAsia="宋体" w:cs="Times New Roman"/>
          <w:szCs w:val="21"/>
        </w:rPr>
        <w:t>小时内完成用户方提出的维修要求，</w:t>
      </w:r>
      <w:r>
        <w:rPr>
          <w:rFonts w:ascii="Times New Roman" w:hAnsi="宋体" w:eastAsia="宋体" w:cs="Times New Roman"/>
          <w:color w:val="000000"/>
          <w:szCs w:val="21"/>
        </w:rPr>
        <w:t>不得借故推托而不到现场；备品及备件需能及时提供，如不能提供同种规格型号的配件，用其他升级型号配件代替时，需经采购人同意，且不补差价。否则采购人将自行采取必要的措施，由此产生的风险和费用由投标人承担。</w:t>
      </w:r>
    </w:p>
    <w:p>
      <w:pPr>
        <w:spacing w:line="500" w:lineRule="exact"/>
        <w:jc w:val="left"/>
        <w:rPr>
          <w:rFonts w:ascii="Times New Roman" w:hAnsi="Times New Roman" w:eastAsia="宋体" w:cs="Times New Roman"/>
          <w:b/>
          <w:bCs/>
          <w:color w:val="FF0000"/>
          <w:szCs w:val="21"/>
        </w:rPr>
      </w:pPr>
      <w:r>
        <w:rPr>
          <w:rFonts w:hint="eastAsia" w:ascii="Times New Roman" w:hAnsi="宋体" w:eastAsia="宋体" w:cs="Times New Roman"/>
          <w:b/>
          <w:bCs/>
          <w:color w:val="000000"/>
          <w:szCs w:val="21"/>
          <w:lang w:val="en-US" w:eastAsia="zh-CN"/>
        </w:rPr>
        <w:t>六</w:t>
      </w:r>
      <w:bookmarkStart w:id="0" w:name="_GoBack"/>
      <w:bookmarkEnd w:id="0"/>
      <w:r>
        <w:rPr>
          <w:rFonts w:ascii="Times New Roman" w:hAnsi="宋体" w:eastAsia="宋体" w:cs="Times New Roman"/>
          <w:b/>
          <w:bCs/>
          <w:color w:val="000000"/>
          <w:szCs w:val="21"/>
        </w:rPr>
        <w:t>、付款方式：</w:t>
      </w:r>
      <w:r>
        <w:rPr>
          <w:rFonts w:hint="eastAsia" w:ascii="Times New Roman" w:hAnsi="宋体" w:eastAsia="宋体" w:cs="Times New Roman"/>
          <w:b/>
          <w:bCs/>
          <w:color w:val="FF0000"/>
          <w:szCs w:val="21"/>
        </w:rPr>
        <w:t>（以下付款方式两选一）</w:t>
      </w:r>
    </w:p>
    <w:p>
      <w:pPr>
        <w:spacing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（一）</w:t>
      </w:r>
    </w:p>
    <w:p>
      <w:pPr>
        <w:spacing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1.合同签订前，成交供应商以银行基本账户方式支付采购人履约保证金（成交合同金额的5%），履约保证金在设备正常运行1年后退还给成交供应商(无息)； </w:t>
      </w:r>
    </w:p>
    <w:p>
      <w:pPr>
        <w:spacing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2</w:t>
      </w:r>
      <w:r>
        <w:rPr>
          <w:rFonts w:hint="eastAsia" w:ascii="宋体" w:hAnsi="宋体" w:eastAsia="宋体" w:cs="Times New Roman"/>
          <w:color w:val="000000"/>
          <w:szCs w:val="21"/>
        </w:rPr>
        <w:t>.设备安装调试验收合格后，成交供应商开据合同总价100%的增值税专用发票给采购人，采购人凭发票支付相应款项。</w:t>
      </w:r>
    </w:p>
    <w:p>
      <w:pPr>
        <w:spacing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szCs w:val="21"/>
        </w:rPr>
      </w:pPr>
    </w:p>
    <w:p>
      <w:pPr>
        <w:spacing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（二）</w:t>
      </w:r>
    </w:p>
    <w:p>
      <w:pPr>
        <w:spacing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1、合同签订后，收到货物验收合格后，采购人支付成交供应商合同款项的</w:t>
      </w:r>
      <w:r>
        <w:rPr>
          <w:rFonts w:ascii="宋体" w:hAnsi="宋体" w:eastAsia="宋体" w:cs="Times New Roman"/>
          <w:color w:val="000000"/>
          <w:szCs w:val="21"/>
        </w:rPr>
        <w:t>95</w:t>
      </w:r>
      <w:r>
        <w:rPr>
          <w:rFonts w:hint="eastAsia" w:ascii="宋体" w:hAnsi="宋体" w:eastAsia="宋体" w:cs="Times New Roman"/>
          <w:color w:val="000000"/>
          <w:szCs w:val="21"/>
        </w:rPr>
        <w:t>%。</w:t>
      </w:r>
    </w:p>
    <w:p>
      <w:pPr>
        <w:spacing w:line="500" w:lineRule="exact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宋体" w:hAnsi="宋体" w:eastAsia="宋体" w:cs="Times New Roman"/>
          <w:color w:val="000000"/>
          <w:szCs w:val="21"/>
        </w:rPr>
        <w:t>2、待设备正常运行1年后且设备无质量问题采购人支付余款。</w:t>
      </w:r>
    </w:p>
    <w:p/>
    <w:p/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项目负责人（签字）：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部门负责人（签字）：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     月  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E91F1"/>
    <w:multiLevelType w:val="singleLevel"/>
    <w:tmpl w:val="C53E91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FjZmIyMmU5NDAxYjc3NWRmMGUyNDFlMDNhOWUzN2MifQ=="/>
  </w:docVars>
  <w:rsids>
    <w:rsidRoot w:val="00F92BED"/>
    <w:rsid w:val="00004C47"/>
    <w:rsid w:val="0014513D"/>
    <w:rsid w:val="006232D9"/>
    <w:rsid w:val="006C7761"/>
    <w:rsid w:val="00745CD7"/>
    <w:rsid w:val="007504F8"/>
    <w:rsid w:val="00777F91"/>
    <w:rsid w:val="00922AB9"/>
    <w:rsid w:val="00B94ADE"/>
    <w:rsid w:val="00E02666"/>
    <w:rsid w:val="00F92BED"/>
    <w:rsid w:val="67A735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1168</Words>
  <Characters>1190</Characters>
  <Lines>9</Lines>
  <Paragraphs>2</Paragraphs>
  <TotalTime>4</TotalTime>
  <ScaleCrop>false</ScaleCrop>
  <LinksUpToDate>false</LinksUpToDate>
  <CharactersWithSpaces>1217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2021-10-22T07:30:00Z</dcterms:created>
  <dc:creator>常州大学</dc:creator>
  <cp:lastModifiedBy>*queen</cp:lastModifiedBy>
  <dcterms:modified xsi:type="dcterms:W3CDTF">2022-11-14T03:07:21Z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B550F36746E546C3A042F80154C9602A</vt:lpwstr>
  </property>
</Properties>
</file>